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7088"/>
      </w:tblGrid>
      <w:tr w:rsidR="002F1A28" w:rsidRPr="00FD5CD5" w14:paraId="1B3749A8" w14:textId="77777777" w:rsidTr="00AD6A32">
        <w:trPr>
          <w:trHeight w:val="1585"/>
        </w:trPr>
        <w:tc>
          <w:tcPr>
            <w:tcW w:w="3747" w:type="dxa"/>
          </w:tcPr>
          <w:p w14:paraId="6084CE7A" w14:textId="3F1DFFBC" w:rsidR="002F1A28" w:rsidRPr="00FD5CD5" w:rsidRDefault="002F1A28" w:rsidP="002F1A28">
            <w:pPr>
              <w:rPr>
                <w:rFonts w:cstheme="minorHAnsi"/>
                <w:sz w:val="24"/>
                <w:szCs w:val="24"/>
              </w:rPr>
            </w:pPr>
            <w:r w:rsidRPr="00FD5CD5">
              <w:rPr>
                <w:rFonts w:cstheme="minorHAnsi"/>
                <w:sz w:val="24"/>
                <w:szCs w:val="24"/>
              </w:rPr>
              <w:t xml:space="preserve"> </w:t>
            </w:r>
            <w:r w:rsidRPr="00FD5CD5">
              <w:rPr>
                <w:rFonts w:cstheme="minorHAnsi"/>
                <w:noProof/>
                <w:sz w:val="24"/>
                <w:szCs w:val="24"/>
              </w:rPr>
              <w:drawing>
                <wp:inline distT="0" distB="0" distL="0" distR="0" wp14:anchorId="00FCF570" wp14:editId="1D8F06D2">
                  <wp:extent cx="1233714" cy="1252694"/>
                  <wp:effectExtent l="0" t="0" r="0" b="5080"/>
                  <wp:docPr id="1211005287" name="Picture 1211005287" descr="A logo of a menora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5287" name="Picture 1211005287" descr="A logo of a menorah&#10;&#10;Description automatically generated"/>
                          <pic:cNvPicPr/>
                        </pic:nvPicPr>
                        <pic:blipFill rotWithShape="1">
                          <a:blip r:embed="rId11" cstate="print">
                            <a:extLst>
                              <a:ext uri="{28A0092B-C50C-407E-A947-70E740481C1C}">
                                <a14:useLocalDpi xmlns:a14="http://schemas.microsoft.com/office/drawing/2010/main" val="0"/>
                              </a:ext>
                            </a:extLst>
                          </a:blip>
                          <a:srcRect l="18628" t="16667" r="17646" b="18627"/>
                          <a:stretch/>
                        </pic:blipFill>
                        <pic:spPr bwMode="auto">
                          <a:xfrm>
                            <a:off x="0" y="0"/>
                            <a:ext cx="1263526" cy="1282965"/>
                          </a:xfrm>
                          <a:prstGeom prst="rect">
                            <a:avLst/>
                          </a:prstGeom>
                          <a:ln>
                            <a:noFill/>
                          </a:ln>
                          <a:extLst>
                            <a:ext uri="{53640926-AAD7-44D8-BBD7-CCE9431645EC}">
                              <a14:shadowObscured xmlns:a14="http://schemas.microsoft.com/office/drawing/2010/main"/>
                            </a:ext>
                          </a:extLst>
                        </pic:spPr>
                      </pic:pic>
                    </a:graphicData>
                  </a:graphic>
                </wp:inline>
              </w:drawing>
            </w:r>
          </w:p>
        </w:tc>
        <w:tc>
          <w:tcPr>
            <w:tcW w:w="7088" w:type="dxa"/>
          </w:tcPr>
          <w:p w14:paraId="46FC75C1" w14:textId="77777777" w:rsidR="002F1A28" w:rsidRPr="00F36ACE" w:rsidRDefault="002F1A28" w:rsidP="002F1A28">
            <w:pPr>
              <w:pStyle w:val="ContactInfo"/>
              <w:rPr>
                <w:rFonts w:cstheme="minorHAnsi"/>
                <w:b/>
                <w:bCs/>
                <w:sz w:val="24"/>
                <w:szCs w:val="24"/>
              </w:rPr>
            </w:pPr>
          </w:p>
          <w:p w14:paraId="5E3E55DD" w14:textId="77777777" w:rsidR="002F1A28" w:rsidRPr="00F36ACE" w:rsidRDefault="002F1A28" w:rsidP="002F1A28">
            <w:pPr>
              <w:pStyle w:val="ContactInfo"/>
              <w:jc w:val="left"/>
              <w:rPr>
                <w:rFonts w:cstheme="minorHAnsi"/>
                <w:b/>
                <w:bCs/>
                <w:sz w:val="22"/>
                <w:szCs w:val="22"/>
              </w:rPr>
            </w:pPr>
            <w:r w:rsidRPr="00F36ACE">
              <w:rPr>
                <w:rFonts w:cstheme="minorHAnsi"/>
                <w:b/>
                <w:bCs/>
                <w:sz w:val="22"/>
                <w:szCs w:val="22"/>
              </w:rPr>
              <w:t>1172-78 E. 79</w:t>
            </w:r>
            <w:r w:rsidRPr="00F36ACE">
              <w:rPr>
                <w:rFonts w:cstheme="minorHAnsi"/>
                <w:b/>
                <w:bCs/>
                <w:sz w:val="22"/>
                <w:szCs w:val="22"/>
                <w:vertAlign w:val="superscript"/>
              </w:rPr>
              <w:t>th</w:t>
            </w:r>
            <w:r w:rsidRPr="00F36ACE">
              <w:rPr>
                <w:rFonts w:cstheme="minorHAnsi"/>
                <w:b/>
                <w:bCs/>
                <w:sz w:val="22"/>
                <w:szCs w:val="22"/>
              </w:rPr>
              <w:t xml:space="preserve"> Street, Cleveland, OH  44103</w:t>
            </w:r>
          </w:p>
          <w:p w14:paraId="1870D694" w14:textId="0A7651C7" w:rsidR="002F1A28" w:rsidRPr="00F36ACE" w:rsidRDefault="002F1A28" w:rsidP="002F1A28">
            <w:pPr>
              <w:pStyle w:val="ContactInfo"/>
              <w:jc w:val="left"/>
              <w:rPr>
                <w:rFonts w:cstheme="minorHAnsi"/>
                <w:b/>
                <w:bCs/>
                <w:sz w:val="22"/>
                <w:szCs w:val="22"/>
              </w:rPr>
            </w:pPr>
            <w:r w:rsidRPr="00F36ACE">
              <w:rPr>
                <w:rFonts w:cstheme="minorHAnsi"/>
                <w:b/>
                <w:bCs/>
                <w:sz w:val="22"/>
                <w:szCs w:val="22"/>
              </w:rPr>
              <w:t>(216)</w:t>
            </w:r>
            <w:r w:rsidR="00C467CD" w:rsidRPr="00F36ACE">
              <w:rPr>
                <w:rFonts w:cstheme="minorHAnsi"/>
                <w:b/>
                <w:bCs/>
                <w:sz w:val="22"/>
                <w:szCs w:val="22"/>
              </w:rPr>
              <w:t>-</w:t>
            </w:r>
            <w:r w:rsidRPr="00F36ACE">
              <w:rPr>
                <w:rFonts w:cstheme="minorHAnsi"/>
                <w:b/>
                <w:bCs/>
                <w:sz w:val="22"/>
                <w:szCs w:val="22"/>
              </w:rPr>
              <w:t xml:space="preserve">881-2979, </w:t>
            </w:r>
            <w:hyperlink r:id="rId12" w:history="1">
              <w:r w:rsidRPr="00F36ACE">
                <w:rPr>
                  <w:rStyle w:val="Hyperlink"/>
                  <w:rFonts w:cstheme="minorHAnsi"/>
                  <w:b/>
                  <w:bCs/>
                  <w:szCs w:val="22"/>
                </w:rPr>
                <w:t>www.shiloh-temple.org</w:t>
              </w:r>
            </w:hyperlink>
          </w:p>
          <w:p w14:paraId="3BE4B6B2" w14:textId="77777777" w:rsidR="002F1A28" w:rsidRPr="00F36ACE" w:rsidRDefault="002F1A28" w:rsidP="002F1A28">
            <w:pPr>
              <w:pStyle w:val="ContactInfo"/>
              <w:jc w:val="left"/>
              <w:rPr>
                <w:rFonts w:cstheme="minorHAnsi"/>
                <w:b/>
                <w:bCs/>
                <w:sz w:val="22"/>
                <w:szCs w:val="22"/>
              </w:rPr>
            </w:pPr>
            <w:r w:rsidRPr="00F36ACE">
              <w:rPr>
                <w:rFonts w:cstheme="minorHAnsi"/>
                <w:b/>
                <w:bCs/>
                <w:sz w:val="22"/>
                <w:szCs w:val="22"/>
              </w:rPr>
              <w:t>Pastor:  Apostle Steven L. Best, Sr.</w:t>
            </w:r>
          </w:p>
          <w:p w14:paraId="2D7CB435" w14:textId="77777777" w:rsidR="002F1A28" w:rsidRPr="00F36ACE" w:rsidRDefault="002F1A28" w:rsidP="002F1A28">
            <w:pPr>
              <w:rPr>
                <w:rFonts w:cstheme="minorHAnsi"/>
                <w:b/>
                <w:bCs/>
                <w:sz w:val="24"/>
                <w:szCs w:val="24"/>
              </w:rPr>
            </w:pPr>
          </w:p>
          <w:p w14:paraId="72FEC8B1" w14:textId="175FA446" w:rsidR="00051B32" w:rsidRPr="00F36ACE" w:rsidRDefault="00051B32" w:rsidP="002F1A28">
            <w:pPr>
              <w:rPr>
                <w:rFonts w:cstheme="minorHAnsi"/>
                <w:b/>
                <w:bCs/>
                <w:sz w:val="24"/>
                <w:szCs w:val="24"/>
              </w:rPr>
            </w:pPr>
          </w:p>
        </w:tc>
      </w:tr>
    </w:tbl>
    <w:p w14:paraId="51F84C5B" w14:textId="6109826B" w:rsidR="00FA6FA0" w:rsidRPr="00FD5CD5" w:rsidRDefault="00FA6FA0" w:rsidP="009C2EA3">
      <w:pPr>
        <w:autoSpaceDE w:val="0"/>
        <w:autoSpaceDN w:val="0"/>
        <w:adjustRightInd w:val="0"/>
        <w:spacing w:after="0" w:line="240" w:lineRule="auto"/>
        <w:rPr>
          <w:rFonts w:cstheme="minorHAnsi"/>
          <w:sz w:val="24"/>
          <w:szCs w:val="24"/>
        </w:rPr>
      </w:pPr>
    </w:p>
    <w:p w14:paraId="145CD966" w14:textId="1A3243C9"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Dear Student and Parent/Guardian,</w:t>
      </w:r>
    </w:p>
    <w:p w14:paraId="0D788CF1" w14:textId="541075F1"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Shiloh Temple House of God is pleased to announce the opening of applications for the 2026 Shiloh Scholars Scholarship Program. This initiative is designed to support graduating high school seniors who demonstrate academic achievement, leadership potential, and a commitment to personal growth and community involvement.</w:t>
      </w:r>
    </w:p>
    <w:p w14:paraId="4255F144" w14:textId="505E876C"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The Shiloh Scholars Scholarship is part of</w:t>
      </w:r>
      <w:r w:rsidR="00CF61D5">
        <w:rPr>
          <w:rFonts w:ascii="Baskerville Old Face" w:eastAsiaTheme="minorEastAsia" w:hAnsi="Baskerville Old Face" w:cs="Times New Roman"/>
        </w:rPr>
        <w:t xml:space="preserve"> Shi</w:t>
      </w:r>
      <w:r w:rsidR="00EE51C8">
        <w:rPr>
          <w:rFonts w:ascii="Baskerville Old Face" w:eastAsiaTheme="minorEastAsia" w:hAnsi="Baskerville Old Face" w:cs="Times New Roman"/>
        </w:rPr>
        <w:t xml:space="preserve">loh Temple’s </w:t>
      </w:r>
      <w:r w:rsidRPr="008625E5">
        <w:rPr>
          <w:rFonts w:ascii="Baskerville Old Face" w:eastAsiaTheme="minorEastAsia" w:hAnsi="Baskerville Old Face" w:cs="Times New Roman"/>
        </w:rPr>
        <w:t xml:space="preserve"> ongoing mission to promote educational equity and empower students to pursue higher education with confidence and preparation. Beyond financial assistance, selected scholars will participate in structured workshops and </w:t>
      </w:r>
      <w:r w:rsidR="00EE51C8">
        <w:rPr>
          <w:rFonts w:ascii="Baskerville Old Face" w:eastAsiaTheme="minorEastAsia" w:hAnsi="Baskerville Old Face" w:cs="Times New Roman"/>
        </w:rPr>
        <w:t xml:space="preserve">a </w:t>
      </w:r>
      <w:r w:rsidRPr="008625E5">
        <w:rPr>
          <w:rFonts w:ascii="Baskerville Old Face" w:eastAsiaTheme="minorEastAsia" w:hAnsi="Baskerville Old Face" w:cs="Times New Roman"/>
        </w:rPr>
        <w:t xml:space="preserve">mentorship </w:t>
      </w:r>
      <w:r w:rsidR="00EE51C8">
        <w:rPr>
          <w:rFonts w:ascii="Baskerville Old Face" w:eastAsiaTheme="minorEastAsia" w:hAnsi="Baskerville Old Face" w:cs="Times New Roman"/>
        </w:rPr>
        <w:t xml:space="preserve">program </w:t>
      </w:r>
      <w:r w:rsidRPr="008625E5">
        <w:rPr>
          <w:rFonts w:ascii="Baskerville Old Face" w:eastAsiaTheme="minorEastAsia" w:hAnsi="Baskerville Old Face" w:cs="Times New Roman"/>
        </w:rPr>
        <w:t>designed to support their transition from high school to college.</w:t>
      </w:r>
    </w:p>
    <w:p w14:paraId="2964BDAA" w14:textId="77777777" w:rsidR="00A73488" w:rsidRPr="005F00FB" w:rsidRDefault="008625E5" w:rsidP="005746FD">
      <w:pPr>
        <w:spacing w:after="0" w:line="240" w:lineRule="auto"/>
        <w:rPr>
          <w:rFonts w:ascii="Baskerville Old Face" w:eastAsiaTheme="minorEastAsia" w:hAnsi="Baskerville Old Face" w:cs="Times New Roman"/>
          <w:b/>
          <w:bCs/>
        </w:rPr>
      </w:pPr>
      <w:r w:rsidRPr="008625E5">
        <w:rPr>
          <w:rFonts w:ascii="Baskerville Old Face" w:eastAsiaTheme="minorEastAsia" w:hAnsi="Baskerville Old Face" w:cs="Times New Roman"/>
          <w:b/>
          <w:bCs/>
        </w:rPr>
        <w:t>Application Period</w:t>
      </w:r>
    </w:p>
    <w:p w14:paraId="4ADF3410" w14:textId="5486862B" w:rsidR="00A73488" w:rsidRPr="005F00FB" w:rsidRDefault="008625E5" w:rsidP="005746FD">
      <w:pPr>
        <w:pStyle w:val="ListParagraph"/>
        <w:numPr>
          <w:ilvl w:val="0"/>
          <w:numId w:val="18"/>
        </w:numPr>
        <w:spacing w:after="0" w:line="240" w:lineRule="auto"/>
        <w:rPr>
          <w:rFonts w:ascii="Baskerville Old Face" w:eastAsiaTheme="minorEastAsia" w:hAnsi="Baskerville Old Face" w:cs="Times New Roman"/>
        </w:rPr>
      </w:pPr>
      <w:r w:rsidRPr="005F00FB">
        <w:rPr>
          <w:rFonts w:ascii="Baskerville Old Face" w:eastAsiaTheme="minorEastAsia" w:hAnsi="Baskerville Old Face" w:cs="Times New Roman"/>
        </w:rPr>
        <w:t xml:space="preserve">Applications open March 1, 2026 and close </w:t>
      </w:r>
      <w:r w:rsidR="002803A5">
        <w:rPr>
          <w:rFonts w:ascii="Baskerville Old Face" w:eastAsiaTheme="minorEastAsia" w:hAnsi="Baskerville Old Face" w:cs="Times New Roman"/>
        </w:rPr>
        <w:t>May</w:t>
      </w:r>
      <w:r w:rsidRPr="005F00FB">
        <w:rPr>
          <w:rFonts w:ascii="Baskerville Old Face" w:eastAsiaTheme="minorEastAsia" w:hAnsi="Baskerville Old Face" w:cs="Times New Roman"/>
        </w:rPr>
        <w:t xml:space="preserve"> 15, 2026.</w:t>
      </w:r>
    </w:p>
    <w:p w14:paraId="3DB64E2F" w14:textId="54E26789" w:rsidR="008625E5" w:rsidRPr="005F00FB" w:rsidRDefault="008625E5" w:rsidP="005746FD">
      <w:pPr>
        <w:pStyle w:val="ListParagraph"/>
        <w:numPr>
          <w:ilvl w:val="0"/>
          <w:numId w:val="18"/>
        </w:numPr>
        <w:spacing w:after="0" w:line="240" w:lineRule="auto"/>
        <w:rPr>
          <w:rFonts w:ascii="Baskerville Old Face" w:eastAsiaTheme="minorEastAsia" w:hAnsi="Baskerville Old Face" w:cs="Times New Roman"/>
        </w:rPr>
      </w:pPr>
      <w:r w:rsidRPr="005F00FB">
        <w:rPr>
          <w:rFonts w:ascii="Baskerville Old Face" w:eastAsiaTheme="minorEastAsia" w:hAnsi="Baskerville Old Face" w:cs="Times New Roman"/>
        </w:rPr>
        <w:t>Students may apply online at www.shiloh-temple.org.</w:t>
      </w:r>
    </w:p>
    <w:p w14:paraId="15E22509" w14:textId="77777777" w:rsidR="008625E5" w:rsidRPr="008625E5" w:rsidRDefault="008625E5" w:rsidP="005746FD">
      <w:pPr>
        <w:spacing w:before="100" w:beforeAutospacing="1" w:after="0" w:line="240" w:lineRule="auto"/>
        <w:rPr>
          <w:rFonts w:ascii="Baskerville Old Face" w:eastAsiaTheme="minorEastAsia" w:hAnsi="Baskerville Old Face" w:cs="Times New Roman"/>
          <w:b/>
          <w:bCs/>
        </w:rPr>
      </w:pPr>
      <w:r w:rsidRPr="008625E5">
        <w:rPr>
          <w:rFonts w:ascii="Baskerville Old Face" w:eastAsiaTheme="minorEastAsia" w:hAnsi="Baskerville Old Face" w:cs="Times New Roman"/>
          <w:b/>
          <w:bCs/>
        </w:rPr>
        <w:t>Eligibility Criteria</w:t>
      </w:r>
    </w:p>
    <w:p w14:paraId="1FB39A72" w14:textId="77777777" w:rsidR="008625E5" w:rsidRPr="008625E5" w:rsidRDefault="008625E5" w:rsidP="005746FD">
      <w:p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Applicants must:</w:t>
      </w:r>
    </w:p>
    <w:p w14:paraId="4838C887"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Be a graduating high school senior in the 2025–2026 academic year</w:t>
      </w:r>
    </w:p>
    <w:p w14:paraId="4571B6F6"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Plan to enroll in a two-year or four-year college, university, or accredited trade program in Fall 2026</w:t>
      </w:r>
    </w:p>
    <w:p w14:paraId="3684E5FE"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Maintain a cumulative GPA between 3.2 and 4.0 on a 4.0 scale</w:t>
      </w:r>
    </w:p>
    <w:p w14:paraId="237806F5"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Demonstrate positive character, leadership, and community involvement</w:t>
      </w:r>
    </w:p>
    <w:p w14:paraId="4EAFBBFF" w14:textId="50DBB0F1"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Commit to attending college readiness workshops</w:t>
      </w:r>
    </w:p>
    <w:p w14:paraId="46CBFB0E"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Commit to participating in the mentorship program (August 2026 – December 2026)</w:t>
      </w:r>
    </w:p>
    <w:p w14:paraId="1B68CE1E" w14:textId="62FC606A"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Submit a completed application and all required supporting materials by the deadline</w:t>
      </w:r>
    </w:p>
    <w:p w14:paraId="1EB80D06" w14:textId="65D858B7" w:rsidR="008625E5" w:rsidRPr="008625E5" w:rsidRDefault="008625E5" w:rsidP="005746FD">
      <w:pPr>
        <w:spacing w:before="100" w:beforeAutospacing="1" w:after="0" w:line="240" w:lineRule="auto"/>
        <w:rPr>
          <w:rFonts w:ascii="Baskerville Old Face" w:eastAsiaTheme="minorEastAsia" w:hAnsi="Baskerville Old Face" w:cs="Times New Roman"/>
          <w:b/>
          <w:bCs/>
        </w:rPr>
      </w:pPr>
      <w:r w:rsidRPr="008625E5">
        <w:rPr>
          <w:rFonts w:ascii="Baskerville Old Face" w:eastAsiaTheme="minorEastAsia" w:hAnsi="Baskerville Old Face" w:cs="Times New Roman"/>
          <w:b/>
          <w:bCs/>
        </w:rPr>
        <w:t>A</w:t>
      </w:r>
      <w:r w:rsidR="004960AD" w:rsidRPr="005F00FB">
        <w:rPr>
          <w:rFonts w:ascii="Baskerville Old Face" w:eastAsiaTheme="minorEastAsia" w:hAnsi="Baskerville Old Face" w:cs="Times New Roman"/>
          <w:b/>
          <w:bCs/>
        </w:rPr>
        <w:t>p</w:t>
      </w:r>
      <w:r w:rsidRPr="008625E5">
        <w:rPr>
          <w:rFonts w:ascii="Baskerville Old Face" w:eastAsiaTheme="minorEastAsia" w:hAnsi="Baskerville Old Face" w:cs="Times New Roman"/>
          <w:b/>
          <w:bCs/>
        </w:rPr>
        <w:t>plication Requirements</w:t>
      </w:r>
    </w:p>
    <w:p w14:paraId="15D85488" w14:textId="77777777" w:rsidR="008625E5" w:rsidRPr="008625E5" w:rsidRDefault="008625E5" w:rsidP="005746FD">
      <w:p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Students must submit:</w:t>
      </w:r>
    </w:p>
    <w:p w14:paraId="272FA579"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Completed scholarship application form</w:t>
      </w:r>
    </w:p>
    <w:p w14:paraId="69EBD20B"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Official high school transcript</w:t>
      </w:r>
    </w:p>
    <w:p w14:paraId="16E5EDF4"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Proof of acceptance or application to a post-secondary institution</w:t>
      </w:r>
    </w:p>
    <w:p w14:paraId="0DE66A15"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One letter of recommendation (teacher, counselor, mentor, or community leader)</w:t>
      </w:r>
    </w:p>
    <w:p w14:paraId="02A0B444" w14:textId="20950BBD" w:rsidR="006B14BE" w:rsidRPr="008625E5" w:rsidRDefault="008625E5" w:rsidP="004960A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A personal essay describing educational goals, career aspirations, and how the scholarship will assist in achieving those goals</w:t>
      </w:r>
    </w:p>
    <w:p w14:paraId="264EF107" w14:textId="601A8027"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Only four (4) students will be selected to participate in the Shiloh Scholars Program. Each selected student will be awarded a $1,000 scholarship. Scholarship funds will be distributed based upon participation in monthly workshops, active engagement, and consistent communication with assigned mentors throughout the program.</w:t>
      </w:r>
    </w:p>
    <w:p w14:paraId="7CD19E82" w14:textId="2327ED47" w:rsidR="00091F9A" w:rsidRPr="005F00FB" w:rsidRDefault="008625E5" w:rsidP="00654941">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Recipients will be recognized during the Shiloh Scholars Scholarship and Awards Banquet.We encourage all eligible students to apply and take advantage of this opportunity to receive financial assistance, mentorship, and guidance as they pursue their future goals.</w:t>
      </w:r>
      <w:r w:rsidR="00654941">
        <w:rPr>
          <w:rFonts w:ascii="Baskerville Old Face" w:eastAsiaTheme="minorEastAsia" w:hAnsi="Baskerville Old Face" w:cs="Times New Roman"/>
        </w:rPr>
        <w:t xml:space="preserve"> </w:t>
      </w:r>
      <w:r w:rsidRPr="008625E5">
        <w:rPr>
          <w:rFonts w:ascii="Baskerville Old Face" w:eastAsiaTheme="minorEastAsia" w:hAnsi="Baskerville Old Face" w:cs="Times New Roman"/>
        </w:rPr>
        <w:t xml:space="preserve">For additional information or questions about the application process, please </w:t>
      </w:r>
      <w:r w:rsidR="006B14BE" w:rsidRPr="005F00FB">
        <w:rPr>
          <w:rFonts w:ascii="Baskerville Old Face" w:eastAsiaTheme="minorEastAsia" w:hAnsi="Baskerville Old Face" w:cs="Times New Roman"/>
        </w:rPr>
        <w:t>go to www.shiloh-temple</w:t>
      </w:r>
      <w:r w:rsidR="00A760AF" w:rsidRPr="005F00FB">
        <w:rPr>
          <w:rFonts w:ascii="Baskerville Old Face" w:eastAsiaTheme="minorEastAsia" w:hAnsi="Baskerville Old Face" w:cs="Times New Roman"/>
        </w:rPr>
        <w:t>.org</w:t>
      </w:r>
      <w:r w:rsidR="00654941">
        <w:rPr>
          <w:rFonts w:ascii="Baskerville Old Face" w:eastAsiaTheme="minorEastAsia" w:hAnsi="Baskerville Old Face" w:cs="Times New Roman"/>
        </w:rPr>
        <w:t xml:space="preserve">. </w:t>
      </w:r>
      <w:r w:rsidRPr="008625E5">
        <w:rPr>
          <w:rFonts w:ascii="Baskerville Old Face" w:eastAsiaTheme="minorEastAsia" w:hAnsi="Baskerville Old Face" w:cs="Times New Roman"/>
        </w:rPr>
        <w:t>We look forward to celebrating the accomplishments and future success of our applicants.</w:t>
      </w:r>
    </w:p>
    <w:sectPr w:rsidR="00091F9A" w:rsidRPr="005F00FB" w:rsidSect="00DA2CBE">
      <w:headerReference w:type="first" r:id="rId13"/>
      <w:footerReference w:type="first" r:id="rId14"/>
      <w:pgSz w:w="12240" w:h="15840" w:code="1"/>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80A7" w14:textId="77777777" w:rsidR="00BB5AFD" w:rsidRDefault="00BB5AFD">
      <w:pPr>
        <w:spacing w:after="0" w:line="240" w:lineRule="auto"/>
      </w:pPr>
      <w:r>
        <w:separator/>
      </w:r>
    </w:p>
    <w:p w14:paraId="5B625FE8" w14:textId="77777777" w:rsidR="00BB5AFD" w:rsidRDefault="00BB5AFD"/>
  </w:endnote>
  <w:endnote w:type="continuationSeparator" w:id="0">
    <w:p w14:paraId="501CFDD1" w14:textId="77777777" w:rsidR="00BB5AFD" w:rsidRDefault="00BB5AFD">
      <w:pPr>
        <w:spacing w:after="0" w:line="240" w:lineRule="auto"/>
      </w:pPr>
      <w:r>
        <w:continuationSeparator/>
      </w:r>
    </w:p>
    <w:p w14:paraId="03422C85" w14:textId="77777777" w:rsidR="00BB5AFD" w:rsidRDefault="00BB5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00E3" w14:textId="77777777" w:rsidR="00EB2576" w:rsidRDefault="00EB2576"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2B20" w14:textId="77777777" w:rsidR="00BB5AFD" w:rsidRDefault="00BB5AFD">
      <w:pPr>
        <w:spacing w:after="0" w:line="240" w:lineRule="auto"/>
      </w:pPr>
      <w:r>
        <w:separator/>
      </w:r>
    </w:p>
    <w:p w14:paraId="66755027" w14:textId="77777777" w:rsidR="00BB5AFD" w:rsidRDefault="00BB5AFD"/>
  </w:footnote>
  <w:footnote w:type="continuationSeparator" w:id="0">
    <w:p w14:paraId="7624B03F" w14:textId="77777777" w:rsidR="00BB5AFD" w:rsidRDefault="00BB5AFD">
      <w:pPr>
        <w:spacing w:after="0" w:line="240" w:lineRule="auto"/>
      </w:pPr>
      <w:r>
        <w:continuationSeparator/>
      </w:r>
    </w:p>
    <w:p w14:paraId="788A698E" w14:textId="77777777" w:rsidR="00BB5AFD" w:rsidRDefault="00BB5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AB8" w14:textId="77777777" w:rsidR="00EB2576" w:rsidRDefault="00EB2576">
    <w:pPr>
      <w:pStyle w:val="Header"/>
    </w:pPr>
    <w:r>
      <w:rPr>
        <w:noProof/>
      </w:rPr>
      <mc:AlternateContent>
        <mc:Choice Requires="wpg">
          <w:drawing>
            <wp:anchor distT="0" distB="0" distL="114300" distR="114300" simplePos="0" relativeHeight="251658240" behindDoc="0" locked="0" layoutInCell="1" allowOverlap="1" wp14:anchorId="593E0991" wp14:editId="3C01F25B">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2DBDD17D" id="Group 1" o:spid="_x0000_s1026" alt="&quot;&quot;"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4028FF"/>
    <w:multiLevelType w:val="hybridMultilevel"/>
    <w:tmpl w:val="0A36F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C494D88"/>
    <w:multiLevelType w:val="hybridMultilevel"/>
    <w:tmpl w:val="4D0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F54EB"/>
    <w:multiLevelType w:val="hybridMultilevel"/>
    <w:tmpl w:val="24E266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20120"/>
    <w:multiLevelType w:val="hybridMultilevel"/>
    <w:tmpl w:val="CF8CED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261E9"/>
    <w:multiLevelType w:val="hybridMultilevel"/>
    <w:tmpl w:val="E38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E4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21E4C"/>
    <w:multiLevelType w:val="hybridMultilevel"/>
    <w:tmpl w:val="F0A6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C6F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460141">
    <w:abstractNumId w:val="9"/>
  </w:num>
  <w:num w:numId="2" w16cid:durableId="14580017">
    <w:abstractNumId w:val="7"/>
  </w:num>
  <w:num w:numId="3" w16cid:durableId="47193750">
    <w:abstractNumId w:val="6"/>
  </w:num>
  <w:num w:numId="4" w16cid:durableId="304895277">
    <w:abstractNumId w:val="5"/>
  </w:num>
  <w:num w:numId="5" w16cid:durableId="2084915345">
    <w:abstractNumId w:val="4"/>
  </w:num>
  <w:num w:numId="6" w16cid:durableId="917517801">
    <w:abstractNumId w:val="8"/>
  </w:num>
  <w:num w:numId="7" w16cid:durableId="243878683">
    <w:abstractNumId w:val="3"/>
  </w:num>
  <w:num w:numId="8" w16cid:durableId="793670950">
    <w:abstractNumId w:val="2"/>
  </w:num>
  <w:num w:numId="9" w16cid:durableId="758722219">
    <w:abstractNumId w:val="1"/>
  </w:num>
  <w:num w:numId="10" w16cid:durableId="1122188632">
    <w:abstractNumId w:val="0"/>
  </w:num>
  <w:num w:numId="11" w16cid:durableId="726802699">
    <w:abstractNumId w:val="10"/>
  </w:num>
  <w:num w:numId="12" w16cid:durableId="1241407255">
    <w:abstractNumId w:val="13"/>
  </w:num>
  <w:num w:numId="13" w16cid:durableId="533857076">
    <w:abstractNumId w:val="12"/>
  </w:num>
  <w:num w:numId="14" w16cid:durableId="415252340">
    <w:abstractNumId w:val="11"/>
  </w:num>
  <w:num w:numId="15" w16cid:durableId="1982810633">
    <w:abstractNumId w:val="16"/>
  </w:num>
  <w:num w:numId="16" w16cid:durableId="1456026819">
    <w:abstractNumId w:val="17"/>
  </w:num>
  <w:num w:numId="17" w16cid:durableId="319891537">
    <w:abstractNumId w:val="15"/>
  </w:num>
  <w:num w:numId="18" w16cid:durableId="399711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DC"/>
    <w:rsid w:val="000018BE"/>
    <w:rsid w:val="000033DC"/>
    <w:rsid w:val="000115CE"/>
    <w:rsid w:val="00040444"/>
    <w:rsid w:val="00040795"/>
    <w:rsid w:val="000425D4"/>
    <w:rsid w:val="00051B32"/>
    <w:rsid w:val="00057FA9"/>
    <w:rsid w:val="000652A7"/>
    <w:rsid w:val="00070102"/>
    <w:rsid w:val="000828F4"/>
    <w:rsid w:val="00091F9A"/>
    <w:rsid w:val="000C6E05"/>
    <w:rsid w:val="000C7162"/>
    <w:rsid w:val="000D225D"/>
    <w:rsid w:val="000F1B5C"/>
    <w:rsid w:val="000F20CE"/>
    <w:rsid w:val="000F51EC"/>
    <w:rsid w:val="000F7122"/>
    <w:rsid w:val="001126A5"/>
    <w:rsid w:val="00114338"/>
    <w:rsid w:val="00114A27"/>
    <w:rsid w:val="00117CC4"/>
    <w:rsid w:val="001258D5"/>
    <w:rsid w:val="00140CC3"/>
    <w:rsid w:val="00141A13"/>
    <w:rsid w:val="001505A6"/>
    <w:rsid w:val="00175FAA"/>
    <w:rsid w:val="00177599"/>
    <w:rsid w:val="001B4EEF"/>
    <w:rsid w:val="001B689C"/>
    <w:rsid w:val="001C3FB1"/>
    <w:rsid w:val="001C616C"/>
    <w:rsid w:val="001E1557"/>
    <w:rsid w:val="001E4975"/>
    <w:rsid w:val="001F359B"/>
    <w:rsid w:val="00200635"/>
    <w:rsid w:val="00204208"/>
    <w:rsid w:val="00205B9E"/>
    <w:rsid w:val="002060AB"/>
    <w:rsid w:val="00211D8E"/>
    <w:rsid w:val="00225E3F"/>
    <w:rsid w:val="00251F21"/>
    <w:rsid w:val="00254E0D"/>
    <w:rsid w:val="002803A5"/>
    <w:rsid w:val="002858A8"/>
    <w:rsid w:val="002A4E85"/>
    <w:rsid w:val="002A62D5"/>
    <w:rsid w:val="002C3046"/>
    <w:rsid w:val="002C3AB3"/>
    <w:rsid w:val="002F1A28"/>
    <w:rsid w:val="00314862"/>
    <w:rsid w:val="003166CB"/>
    <w:rsid w:val="00322C46"/>
    <w:rsid w:val="003429D2"/>
    <w:rsid w:val="00354EA9"/>
    <w:rsid w:val="0038000D"/>
    <w:rsid w:val="00385ACF"/>
    <w:rsid w:val="003B0D10"/>
    <w:rsid w:val="003D0DBF"/>
    <w:rsid w:val="003D3837"/>
    <w:rsid w:val="00422757"/>
    <w:rsid w:val="00436E03"/>
    <w:rsid w:val="004375BF"/>
    <w:rsid w:val="00446622"/>
    <w:rsid w:val="00447146"/>
    <w:rsid w:val="00456956"/>
    <w:rsid w:val="00457362"/>
    <w:rsid w:val="00464166"/>
    <w:rsid w:val="00475D96"/>
    <w:rsid w:val="00477474"/>
    <w:rsid w:val="00480B7F"/>
    <w:rsid w:val="004840F6"/>
    <w:rsid w:val="004960AD"/>
    <w:rsid w:val="004A1893"/>
    <w:rsid w:val="004C4A44"/>
    <w:rsid w:val="004E3473"/>
    <w:rsid w:val="004F0AC0"/>
    <w:rsid w:val="00500D2B"/>
    <w:rsid w:val="005053B8"/>
    <w:rsid w:val="00506A6B"/>
    <w:rsid w:val="005125BB"/>
    <w:rsid w:val="0052560E"/>
    <w:rsid w:val="005264AB"/>
    <w:rsid w:val="00537F9C"/>
    <w:rsid w:val="005558C2"/>
    <w:rsid w:val="0055629A"/>
    <w:rsid w:val="00572222"/>
    <w:rsid w:val="00573A3D"/>
    <w:rsid w:val="005746FD"/>
    <w:rsid w:val="005953F3"/>
    <w:rsid w:val="005A0C9C"/>
    <w:rsid w:val="005A3CE8"/>
    <w:rsid w:val="005A48E0"/>
    <w:rsid w:val="005A7CAE"/>
    <w:rsid w:val="005B2C0A"/>
    <w:rsid w:val="005C5A93"/>
    <w:rsid w:val="005D3DA6"/>
    <w:rsid w:val="005F00FB"/>
    <w:rsid w:val="005F261D"/>
    <w:rsid w:val="006011A3"/>
    <w:rsid w:val="006015B0"/>
    <w:rsid w:val="00604A95"/>
    <w:rsid w:val="00616566"/>
    <w:rsid w:val="00617A50"/>
    <w:rsid w:val="00617F35"/>
    <w:rsid w:val="00642E91"/>
    <w:rsid w:val="00654941"/>
    <w:rsid w:val="00656FE3"/>
    <w:rsid w:val="0066042E"/>
    <w:rsid w:val="0066326A"/>
    <w:rsid w:val="006712CE"/>
    <w:rsid w:val="00672EA6"/>
    <w:rsid w:val="00674D24"/>
    <w:rsid w:val="00681B17"/>
    <w:rsid w:val="00690C8E"/>
    <w:rsid w:val="006A16CF"/>
    <w:rsid w:val="006B14BE"/>
    <w:rsid w:val="006B65E8"/>
    <w:rsid w:val="006C3461"/>
    <w:rsid w:val="006F6FB5"/>
    <w:rsid w:val="0072011A"/>
    <w:rsid w:val="007241B8"/>
    <w:rsid w:val="00737843"/>
    <w:rsid w:val="00744EA9"/>
    <w:rsid w:val="00752FC4"/>
    <w:rsid w:val="00757E9C"/>
    <w:rsid w:val="00760C5F"/>
    <w:rsid w:val="007957E2"/>
    <w:rsid w:val="007B0DB3"/>
    <w:rsid w:val="007B409E"/>
    <w:rsid w:val="007B4C91"/>
    <w:rsid w:val="007D70F7"/>
    <w:rsid w:val="007F6E1E"/>
    <w:rsid w:val="00803E68"/>
    <w:rsid w:val="00817144"/>
    <w:rsid w:val="00830C5F"/>
    <w:rsid w:val="00834A33"/>
    <w:rsid w:val="00853702"/>
    <w:rsid w:val="008625E5"/>
    <w:rsid w:val="00863B5D"/>
    <w:rsid w:val="00881DD2"/>
    <w:rsid w:val="008960DE"/>
    <w:rsid w:val="00896EE1"/>
    <w:rsid w:val="008A0F90"/>
    <w:rsid w:val="008B0DB8"/>
    <w:rsid w:val="008B6A40"/>
    <w:rsid w:val="008B7731"/>
    <w:rsid w:val="008C00A7"/>
    <w:rsid w:val="008C1482"/>
    <w:rsid w:val="008C2737"/>
    <w:rsid w:val="008C375A"/>
    <w:rsid w:val="008C5381"/>
    <w:rsid w:val="008D0AA7"/>
    <w:rsid w:val="008F0FFA"/>
    <w:rsid w:val="008F4D8C"/>
    <w:rsid w:val="008F6A21"/>
    <w:rsid w:val="0090029A"/>
    <w:rsid w:val="00902962"/>
    <w:rsid w:val="0090401D"/>
    <w:rsid w:val="00912A0A"/>
    <w:rsid w:val="00926C67"/>
    <w:rsid w:val="0093352F"/>
    <w:rsid w:val="00941055"/>
    <w:rsid w:val="009417AA"/>
    <w:rsid w:val="009468D3"/>
    <w:rsid w:val="009475D7"/>
    <w:rsid w:val="00955471"/>
    <w:rsid w:val="00961FFD"/>
    <w:rsid w:val="009953BE"/>
    <w:rsid w:val="009A0322"/>
    <w:rsid w:val="009B2283"/>
    <w:rsid w:val="009C2EA3"/>
    <w:rsid w:val="009D0582"/>
    <w:rsid w:val="009F25FB"/>
    <w:rsid w:val="009F5C7B"/>
    <w:rsid w:val="00A00FD0"/>
    <w:rsid w:val="00A1439E"/>
    <w:rsid w:val="00A17117"/>
    <w:rsid w:val="00A25E80"/>
    <w:rsid w:val="00A276AA"/>
    <w:rsid w:val="00A33785"/>
    <w:rsid w:val="00A36394"/>
    <w:rsid w:val="00A535E0"/>
    <w:rsid w:val="00A53A56"/>
    <w:rsid w:val="00A5578C"/>
    <w:rsid w:val="00A62075"/>
    <w:rsid w:val="00A71ED4"/>
    <w:rsid w:val="00A720A8"/>
    <w:rsid w:val="00A73488"/>
    <w:rsid w:val="00A760AF"/>
    <w:rsid w:val="00A763AE"/>
    <w:rsid w:val="00A77E25"/>
    <w:rsid w:val="00A87975"/>
    <w:rsid w:val="00AB3750"/>
    <w:rsid w:val="00AB5050"/>
    <w:rsid w:val="00AC1A6E"/>
    <w:rsid w:val="00AD6A32"/>
    <w:rsid w:val="00AE2517"/>
    <w:rsid w:val="00AE7DD8"/>
    <w:rsid w:val="00B21811"/>
    <w:rsid w:val="00B31D0C"/>
    <w:rsid w:val="00B40F1A"/>
    <w:rsid w:val="00B57A7E"/>
    <w:rsid w:val="00B63133"/>
    <w:rsid w:val="00B9143B"/>
    <w:rsid w:val="00BB5AFD"/>
    <w:rsid w:val="00BC0F0A"/>
    <w:rsid w:val="00BD083E"/>
    <w:rsid w:val="00BD38D0"/>
    <w:rsid w:val="00BF22B8"/>
    <w:rsid w:val="00C06412"/>
    <w:rsid w:val="00C06420"/>
    <w:rsid w:val="00C11980"/>
    <w:rsid w:val="00C37964"/>
    <w:rsid w:val="00C467CD"/>
    <w:rsid w:val="00C6574F"/>
    <w:rsid w:val="00C7070B"/>
    <w:rsid w:val="00C830EE"/>
    <w:rsid w:val="00CA0439"/>
    <w:rsid w:val="00CA7167"/>
    <w:rsid w:val="00CB0809"/>
    <w:rsid w:val="00CB121D"/>
    <w:rsid w:val="00CE2059"/>
    <w:rsid w:val="00CF46CA"/>
    <w:rsid w:val="00CF61D5"/>
    <w:rsid w:val="00D04123"/>
    <w:rsid w:val="00D06525"/>
    <w:rsid w:val="00D149F1"/>
    <w:rsid w:val="00D36106"/>
    <w:rsid w:val="00D36771"/>
    <w:rsid w:val="00D778E4"/>
    <w:rsid w:val="00D81925"/>
    <w:rsid w:val="00D8640B"/>
    <w:rsid w:val="00D93842"/>
    <w:rsid w:val="00D95291"/>
    <w:rsid w:val="00DA2CBE"/>
    <w:rsid w:val="00DC0A31"/>
    <w:rsid w:val="00DC7840"/>
    <w:rsid w:val="00DD2486"/>
    <w:rsid w:val="00DD3721"/>
    <w:rsid w:val="00DD6FCF"/>
    <w:rsid w:val="00E10E4B"/>
    <w:rsid w:val="00E41727"/>
    <w:rsid w:val="00E546B8"/>
    <w:rsid w:val="00E561D7"/>
    <w:rsid w:val="00E5646A"/>
    <w:rsid w:val="00E65DD3"/>
    <w:rsid w:val="00E751AF"/>
    <w:rsid w:val="00E97A6D"/>
    <w:rsid w:val="00EB2576"/>
    <w:rsid w:val="00EB7298"/>
    <w:rsid w:val="00ED50EE"/>
    <w:rsid w:val="00EE1EF2"/>
    <w:rsid w:val="00EE51C8"/>
    <w:rsid w:val="00EE5F3B"/>
    <w:rsid w:val="00F00159"/>
    <w:rsid w:val="00F04A61"/>
    <w:rsid w:val="00F1493A"/>
    <w:rsid w:val="00F22C1E"/>
    <w:rsid w:val="00F301D4"/>
    <w:rsid w:val="00F349F2"/>
    <w:rsid w:val="00F36ACE"/>
    <w:rsid w:val="00F47823"/>
    <w:rsid w:val="00F47E21"/>
    <w:rsid w:val="00F535D3"/>
    <w:rsid w:val="00F71D73"/>
    <w:rsid w:val="00F763B1"/>
    <w:rsid w:val="00F84EE9"/>
    <w:rsid w:val="00FA402E"/>
    <w:rsid w:val="00FA6FA0"/>
    <w:rsid w:val="00FB49C2"/>
    <w:rsid w:val="00FC05F8"/>
    <w:rsid w:val="00FD5CD5"/>
    <w:rsid w:val="00FE7DDE"/>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A5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 w:type="character" w:customStyle="1" w:styleId="apple-converted-space">
    <w:name w:val="apple-converted-space"/>
    <w:basedOn w:val="DefaultParagraphFont"/>
    <w:rsid w:val="003D3837"/>
  </w:style>
  <w:style w:type="character" w:customStyle="1" w:styleId="UnresolvedMention1">
    <w:name w:val="Unresolved Mention1"/>
    <w:basedOn w:val="DefaultParagraphFont"/>
    <w:uiPriority w:val="99"/>
    <w:semiHidden/>
    <w:unhideWhenUsed/>
    <w:rsid w:val="00140CC3"/>
    <w:rPr>
      <w:color w:val="605E5C"/>
      <w:shd w:val="clear" w:color="auto" w:fill="E1DFDD"/>
    </w:rPr>
  </w:style>
  <w:style w:type="paragraph" w:customStyle="1" w:styleId="p1">
    <w:name w:val="p1"/>
    <w:basedOn w:val="Normal"/>
    <w:rsid w:val="00B57A7E"/>
    <w:pPr>
      <w:spacing w:after="0" w:line="240" w:lineRule="auto"/>
    </w:pPr>
    <w:rPr>
      <w:rFonts w:ascii=".AppleSystemUIFont" w:eastAsiaTheme="minorEastAsia" w:hAnsi=".AppleSystemUIFont" w:cs="Times New Roman"/>
      <w:sz w:val="28"/>
      <w:szCs w:val="28"/>
    </w:rPr>
  </w:style>
  <w:style w:type="character" w:customStyle="1" w:styleId="s1">
    <w:name w:val="s1"/>
    <w:basedOn w:val="DefaultParagraphFont"/>
    <w:rsid w:val="00B57A7E"/>
    <w:rPr>
      <w:rFonts w:ascii="UICTFontTextStyleEmphasizedBody" w:hAnsi="UICTFontTextStyleEmphasizedBody" w:hint="default"/>
      <w:b/>
      <w:bCs/>
      <w:i w:val="0"/>
      <w:iCs w:val="0"/>
      <w:sz w:val="28"/>
      <w:szCs w:val="28"/>
    </w:rPr>
  </w:style>
  <w:style w:type="paragraph" w:customStyle="1" w:styleId="p2">
    <w:name w:val="p2"/>
    <w:basedOn w:val="Normal"/>
    <w:rsid w:val="008625E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86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89192">
      <w:bodyDiv w:val="1"/>
      <w:marLeft w:val="0"/>
      <w:marRight w:val="0"/>
      <w:marTop w:val="0"/>
      <w:marBottom w:val="0"/>
      <w:divBdr>
        <w:top w:val="none" w:sz="0" w:space="0" w:color="auto"/>
        <w:left w:val="none" w:sz="0" w:space="0" w:color="auto"/>
        <w:bottom w:val="none" w:sz="0" w:space="0" w:color="auto"/>
        <w:right w:val="none" w:sz="0" w:space="0" w:color="auto"/>
      </w:divBdr>
    </w:div>
    <w:div w:id="1401946671">
      <w:bodyDiv w:val="1"/>
      <w:marLeft w:val="0"/>
      <w:marRight w:val="0"/>
      <w:marTop w:val="0"/>
      <w:marBottom w:val="0"/>
      <w:divBdr>
        <w:top w:val="none" w:sz="0" w:space="0" w:color="auto"/>
        <w:left w:val="none" w:sz="0" w:space="0" w:color="auto"/>
        <w:bottom w:val="none" w:sz="0" w:space="0" w:color="auto"/>
        <w:right w:val="none" w:sz="0" w:space="0" w:color="auto"/>
      </w:divBdr>
      <w:divsChild>
        <w:div w:id="1006328254">
          <w:marLeft w:val="360"/>
          <w:marRight w:val="0"/>
          <w:marTop w:val="0"/>
          <w:marBottom w:val="0"/>
          <w:divBdr>
            <w:top w:val="none" w:sz="0" w:space="0" w:color="auto"/>
            <w:left w:val="none" w:sz="0" w:space="0" w:color="auto"/>
            <w:bottom w:val="none" w:sz="0" w:space="0" w:color="auto"/>
            <w:right w:val="none" w:sz="0" w:space="0" w:color="auto"/>
          </w:divBdr>
        </w:div>
        <w:div w:id="1966813123">
          <w:marLeft w:val="360"/>
          <w:marRight w:val="0"/>
          <w:marTop w:val="0"/>
          <w:marBottom w:val="0"/>
          <w:divBdr>
            <w:top w:val="none" w:sz="0" w:space="0" w:color="auto"/>
            <w:left w:val="none" w:sz="0" w:space="0" w:color="auto"/>
            <w:bottom w:val="none" w:sz="0" w:space="0" w:color="auto"/>
            <w:right w:val="none" w:sz="0" w:space="0" w:color="auto"/>
          </w:divBdr>
        </w:div>
        <w:div w:id="1953632180">
          <w:marLeft w:val="360"/>
          <w:marRight w:val="0"/>
          <w:marTop w:val="0"/>
          <w:marBottom w:val="0"/>
          <w:divBdr>
            <w:top w:val="none" w:sz="0" w:space="0" w:color="auto"/>
            <w:left w:val="none" w:sz="0" w:space="0" w:color="auto"/>
            <w:bottom w:val="none" w:sz="0" w:space="0" w:color="auto"/>
            <w:right w:val="none" w:sz="0" w:space="0" w:color="auto"/>
          </w:divBdr>
        </w:div>
        <w:div w:id="1785731210">
          <w:marLeft w:val="360"/>
          <w:marRight w:val="0"/>
          <w:marTop w:val="0"/>
          <w:marBottom w:val="0"/>
          <w:divBdr>
            <w:top w:val="none" w:sz="0" w:space="0" w:color="auto"/>
            <w:left w:val="none" w:sz="0" w:space="0" w:color="auto"/>
            <w:bottom w:val="none" w:sz="0" w:space="0" w:color="auto"/>
            <w:right w:val="none" w:sz="0" w:space="0" w:color="auto"/>
          </w:divBdr>
        </w:div>
        <w:div w:id="2065912630">
          <w:marLeft w:val="360"/>
          <w:marRight w:val="0"/>
          <w:marTop w:val="0"/>
          <w:marBottom w:val="0"/>
          <w:divBdr>
            <w:top w:val="none" w:sz="0" w:space="0" w:color="auto"/>
            <w:left w:val="none" w:sz="0" w:space="0" w:color="auto"/>
            <w:bottom w:val="none" w:sz="0" w:space="0" w:color="auto"/>
            <w:right w:val="none" w:sz="0" w:space="0" w:color="auto"/>
          </w:divBdr>
        </w:div>
        <w:div w:id="1410541256">
          <w:marLeft w:val="360"/>
          <w:marRight w:val="0"/>
          <w:marTop w:val="0"/>
          <w:marBottom w:val="0"/>
          <w:divBdr>
            <w:top w:val="none" w:sz="0" w:space="0" w:color="auto"/>
            <w:left w:val="none" w:sz="0" w:space="0" w:color="auto"/>
            <w:bottom w:val="none" w:sz="0" w:space="0" w:color="auto"/>
            <w:right w:val="none" w:sz="0" w:space="0" w:color="auto"/>
          </w:divBdr>
        </w:div>
      </w:divsChild>
    </w:div>
    <w:div w:id="1754929555">
      <w:bodyDiv w:val="1"/>
      <w:marLeft w:val="0"/>
      <w:marRight w:val="0"/>
      <w:marTop w:val="0"/>
      <w:marBottom w:val="0"/>
      <w:divBdr>
        <w:top w:val="none" w:sz="0" w:space="0" w:color="auto"/>
        <w:left w:val="none" w:sz="0" w:space="0" w:color="auto"/>
        <w:bottom w:val="none" w:sz="0" w:space="0" w:color="auto"/>
        <w:right w:val="none" w:sz="0" w:space="0" w:color="auto"/>
      </w:divBdr>
      <w:divsChild>
        <w:div w:id="1023894952">
          <w:marLeft w:val="0"/>
          <w:marRight w:val="0"/>
          <w:marTop w:val="0"/>
          <w:marBottom w:val="0"/>
          <w:divBdr>
            <w:top w:val="none" w:sz="0" w:space="0" w:color="auto"/>
            <w:left w:val="none" w:sz="0" w:space="0" w:color="auto"/>
            <w:bottom w:val="none" w:sz="0" w:space="0" w:color="auto"/>
            <w:right w:val="none" w:sz="0" w:space="0" w:color="auto"/>
          </w:divBdr>
        </w:div>
        <w:div w:id="2013947443">
          <w:marLeft w:val="0"/>
          <w:marRight w:val="0"/>
          <w:marTop w:val="0"/>
          <w:marBottom w:val="0"/>
          <w:divBdr>
            <w:top w:val="none" w:sz="0" w:space="0" w:color="auto"/>
            <w:left w:val="none" w:sz="0" w:space="0" w:color="auto"/>
            <w:bottom w:val="none" w:sz="0" w:space="0" w:color="auto"/>
            <w:right w:val="none" w:sz="0" w:space="0" w:color="auto"/>
          </w:divBdr>
        </w:div>
        <w:div w:id="1308512547">
          <w:marLeft w:val="0"/>
          <w:marRight w:val="0"/>
          <w:marTop w:val="0"/>
          <w:marBottom w:val="0"/>
          <w:divBdr>
            <w:top w:val="none" w:sz="0" w:space="0" w:color="auto"/>
            <w:left w:val="none" w:sz="0" w:space="0" w:color="auto"/>
            <w:bottom w:val="none" w:sz="0" w:space="0" w:color="auto"/>
            <w:right w:val="none" w:sz="0" w:space="0" w:color="auto"/>
          </w:divBdr>
        </w:div>
        <w:div w:id="1278098781">
          <w:marLeft w:val="0"/>
          <w:marRight w:val="0"/>
          <w:marTop w:val="0"/>
          <w:marBottom w:val="0"/>
          <w:divBdr>
            <w:top w:val="none" w:sz="0" w:space="0" w:color="auto"/>
            <w:left w:val="none" w:sz="0" w:space="0" w:color="auto"/>
            <w:bottom w:val="none" w:sz="0" w:space="0" w:color="auto"/>
            <w:right w:val="none" w:sz="0" w:space="0" w:color="auto"/>
          </w:divBdr>
        </w:div>
        <w:div w:id="947858372">
          <w:marLeft w:val="0"/>
          <w:marRight w:val="0"/>
          <w:marTop w:val="0"/>
          <w:marBottom w:val="0"/>
          <w:divBdr>
            <w:top w:val="none" w:sz="0" w:space="0" w:color="auto"/>
            <w:left w:val="none" w:sz="0" w:space="0" w:color="auto"/>
            <w:bottom w:val="none" w:sz="0" w:space="0" w:color="auto"/>
            <w:right w:val="none" w:sz="0" w:space="0" w:color="auto"/>
          </w:divBdr>
        </w:div>
        <w:div w:id="626282814">
          <w:marLeft w:val="0"/>
          <w:marRight w:val="0"/>
          <w:marTop w:val="0"/>
          <w:marBottom w:val="0"/>
          <w:divBdr>
            <w:top w:val="none" w:sz="0" w:space="0" w:color="auto"/>
            <w:left w:val="none" w:sz="0" w:space="0" w:color="auto"/>
            <w:bottom w:val="none" w:sz="0" w:space="0" w:color="auto"/>
            <w:right w:val="none" w:sz="0" w:space="0" w:color="auto"/>
          </w:divBdr>
        </w:div>
        <w:div w:id="1521318735">
          <w:marLeft w:val="0"/>
          <w:marRight w:val="0"/>
          <w:marTop w:val="0"/>
          <w:marBottom w:val="0"/>
          <w:divBdr>
            <w:top w:val="none" w:sz="0" w:space="0" w:color="auto"/>
            <w:left w:val="none" w:sz="0" w:space="0" w:color="auto"/>
            <w:bottom w:val="none" w:sz="0" w:space="0" w:color="auto"/>
            <w:right w:val="none" w:sz="0" w:space="0" w:color="auto"/>
          </w:divBdr>
        </w:div>
        <w:div w:id="842670750">
          <w:marLeft w:val="0"/>
          <w:marRight w:val="0"/>
          <w:marTop w:val="0"/>
          <w:marBottom w:val="0"/>
          <w:divBdr>
            <w:top w:val="none" w:sz="0" w:space="0" w:color="auto"/>
            <w:left w:val="none" w:sz="0" w:space="0" w:color="auto"/>
            <w:bottom w:val="none" w:sz="0" w:space="0" w:color="auto"/>
            <w:right w:val="none" w:sz="0" w:space="0" w:color="auto"/>
          </w:divBdr>
        </w:div>
        <w:div w:id="422341926">
          <w:marLeft w:val="0"/>
          <w:marRight w:val="0"/>
          <w:marTop w:val="0"/>
          <w:marBottom w:val="0"/>
          <w:divBdr>
            <w:top w:val="none" w:sz="0" w:space="0" w:color="auto"/>
            <w:left w:val="none" w:sz="0" w:space="0" w:color="auto"/>
            <w:bottom w:val="none" w:sz="0" w:space="0" w:color="auto"/>
            <w:right w:val="none" w:sz="0" w:space="0" w:color="auto"/>
          </w:divBdr>
        </w:div>
        <w:div w:id="2067218542">
          <w:marLeft w:val="0"/>
          <w:marRight w:val="0"/>
          <w:marTop w:val="0"/>
          <w:marBottom w:val="0"/>
          <w:divBdr>
            <w:top w:val="none" w:sz="0" w:space="0" w:color="auto"/>
            <w:left w:val="none" w:sz="0" w:space="0" w:color="auto"/>
            <w:bottom w:val="none" w:sz="0" w:space="0" w:color="auto"/>
            <w:right w:val="none" w:sz="0" w:space="0" w:color="auto"/>
          </w:divBdr>
        </w:div>
      </w:divsChild>
    </w:div>
    <w:div w:id="1794639228">
      <w:bodyDiv w:val="1"/>
      <w:marLeft w:val="0"/>
      <w:marRight w:val="0"/>
      <w:marTop w:val="0"/>
      <w:marBottom w:val="0"/>
      <w:divBdr>
        <w:top w:val="none" w:sz="0" w:space="0" w:color="auto"/>
        <w:left w:val="none" w:sz="0" w:space="0" w:color="auto"/>
        <w:bottom w:val="none" w:sz="0" w:space="0" w:color="auto"/>
        <w:right w:val="none" w:sz="0" w:space="0" w:color="auto"/>
      </w:divBdr>
    </w:div>
    <w:div w:id="19830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iloh-templ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Manns\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9227c525-9376-46a7-be4a-0566239d61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578FE99018684F95A15D1A6B7CF14D" ma:contentTypeVersion="14" ma:contentTypeDescription="Create a new document." ma:contentTypeScope="" ma:versionID="e6d9e93b916ed808aac9b2d7d2fbe213">
  <xsd:schema xmlns:xsd="http://www.w3.org/2001/XMLSchema" xmlns:xs="http://www.w3.org/2001/XMLSchema" xmlns:p="http://schemas.microsoft.com/office/2006/metadata/properties" xmlns:ns3="9227c525-9376-46a7-be4a-0566239d619b" xmlns:ns4="630a2dee-5b85-42a7-984c-aa7362e634c9" targetNamespace="http://schemas.microsoft.com/office/2006/metadata/properties" ma:root="true" ma:fieldsID="91e183ffb0ab3a8b0097662e2da9cb7b" ns3:_="" ns4:_="">
    <xsd:import namespace="9227c525-9376-46a7-be4a-0566239d619b"/>
    <xsd:import namespace="630a2dee-5b85-42a7-984c-aa7362e634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7c525-9376-46a7-be4a-0566239d6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a2dee-5b85-42a7-984c-aa7362e634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www.w3.org/2000/xmlns/"/>
    <ds:schemaRef ds:uri="9227c525-9376-46a7-be4a-0566239d619b"/>
    <ds:schemaRef ds:uri="http://www.w3.org/2001/XMLSchema-instance"/>
  </ds:schemaRefs>
</ds:datastoreItem>
</file>

<file path=customXml/itemProps2.xml><?xml version="1.0" encoding="utf-8"?>
<ds:datastoreItem xmlns:ds="http://schemas.openxmlformats.org/officeDocument/2006/customXml" ds:itemID="{533F1983-8728-4AF3-823A-1A3D948F3C1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EABA6D5-0ABF-41AA-9EE5-78CBAF200FCF}">
  <ds:schemaRefs>
    <ds:schemaRef ds:uri="http://schemas.microsoft.com/office/2006/metadata/contentType"/>
    <ds:schemaRef ds:uri="http://schemas.microsoft.com/office/2006/metadata/properties/metaAttributes"/>
    <ds:schemaRef ds:uri="http://www.w3.org/2000/xmlns/"/>
    <ds:schemaRef ds:uri="http://www.w3.org/2001/XMLSchema"/>
    <ds:schemaRef ds:uri="9227c525-9376-46a7-be4a-0566239d619b"/>
    <ds:schemaRef ds:uri="630a2dee-5b85-42a7-984c-aa7362e634c9"/>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Earth%20tones%20letterhead.dotx</Template>
  <TotalTime>0</TotalTime>
  <Pages>1</Pages>
  <Words>371</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2745</CharactersWithSpaces>
  <SharedDoc>false</SharedDoc>
  <HLinks>
    <vt:vector size="6" baseType="variant">
      <vt:variant>
        <vt:i4>720917</vt:i4>
      </vt:variant>
      <vt:variant>
        <vt:i4>0</vt:i4>
      </vt:variant>
      <vt:variant>
        <vt:i4>0</vt:i4>
      </vt:variant>
      <vt:variant>
        <vt:i4>5</vt:i4>
      </vt:variant>
      <vt:variant>
        <vt:lpwstr>http://www.shiloh-temple.org/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2026-04-12T16:56:00Z</dcterms:created>
  <dcterms:modified xsi:type="dcterms:W3CDTF">2026-04-12T16:56:00Z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0x01010086578FE99018684F95A15D1A6B7CF14D</vt:lpwstr>
  </property>
  <property fmtid="{D5CDD505-2E9C-101B-9397-08002B2CF9AE}" pid="3" name="GrammarlyDocumentId">
    <vt:lpwstr>e9b5f1f1e42e40a3ae8f8ffd2b6936a9dceec01104eb747a4d9530d3f6908047</vt:lpwstr>
  </property>
</Properties>
</file>